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84" w:lineRule="exact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FF0000"/>
          <w:w w:val="59"/>
          <w:sz w:val="126"/>
          <w:szCs w:val="12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w w:val="59"/>
          <w:sz w:val="126"/>
          <w:szCs w:val="126"/>
          <w:lang w:val="en-US" w:eastAsia="zh-CN"/>
        </w:rPr>
        <w:t>华创证券有限责任公司文件</w:t>
      </w:r>
    </w:p>
    <w:p/>
    <w:p/>
    <w:p>
      <w:pPr>
        <w:jc w:val="center"/>
        <w:rPr>
          <w:rFonts w:hint="eastAsia" w:ascii="仿宋_GB2312" w:hAnsi="仿宋_GB2312" w:cs="仿宋_GB2312"/>
          <w:lang w:val="en-US" w:eastAsia="zh-CN"/>
        </w:rPr>
      </w:pPr>
      <w:r>
        <w:rPr>
          <w:rFonts w:hint="eastAsia"/>
          <w:lang w:val="en-US" w:eastAsia="zh-CN"/>
        </w:rPr>
        <w:t>华证字</w:t>
      </w:r>
      <w:r>
        <w:rPr>
          <w:rFonts w:hint="eastAsia" w:ascii="仿宋_GB2312" w:hAnsi="仿宋_GB2312" w:eastAsia="仿宋_GB2312" w:cs="仿宋_GB2312"/>
          <w:lang w:val="en-US" w:eastAsia="zh-CN"/>
        </w:rPr>
        <w:t>〔</w:t>
      </w:r>
      <w:r>
        <w:rPr>
          <w:rFonts w:hint="eastAsia" w:ascii="仿宋_GB2312" w:hAnsi="仿宋_GB2312" w:cs="仿宋_GB2312"/>
          <w:lang w:val="en-US" w:eastAsia="zh-CN"/>
        </w:rPr>
        <w:t>202X</w:t>
      </w:r>
      <w:r>
        <w:rPr>
          <w:rFonts w:hint="eastAsia" w:ascii="仿宋_GB2312" w:hAnsi="仿宋_GB2312" w:eastAsia="仿宋_GB2312" w:cs="仿宋_GB2312"/>
          <w:lang w:val="en-US" w:eastAsia="zh-CN"/>
        </w:rPr>
        <w:t>〕</w:t>
      </w:r>
      <w:r>
        <w:rPr>
          <w:rFonts w:hint="eastAsia" w:ascii="仿宋_GB2312" w:hAnsi="仿宋_GB2312" w:cs="仿宋_GB2312"/>
          <w:lang w:val="en-US" w:eastAsia="zh-CN"/>
        </w:rPr>
        <w:t>XX号</w:t>
      </w:r>
    </w:p>
    <w:p>
      <w:pPr>
        <w:jc w:val="both"/>
        <w:rPr>
          <w:rFonts w:hint="default" w:ascii="仿宋_GB2312" w:hAnsi="仿宋_GB2312" w:cs="仿宋_GB2312"/>
          <w:lang w:val="en-US" w:eastAsia="zh-CN"/>
        </w:rPr>
      </w:pPr>
      <w:r>
        <w:rPr>
          <w:sz w:val="1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79375</wp:posOffset>
                </wp:positionV>
                <wp:extent cx="5615940" cy="0"/>
                <wp:effectExtent l="0" t="12700" r="3810" b="158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42035" y="3506470"/>
                          <a:ext cx="561594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45pt;margin-top:6.25pt;height:0pt;width:442.2pt;z-index:251660288;mso-width-relative:page;mso-height-relative:page;" filled="f" stroked="t" coordsize="21600,21600" o:gfxdata="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nISm3TAAAABgEAAA8AAAAAAAAAAQAgAAAAIgAAAGRycy9kb3ducmV2LnhtbFBLAQIUABQA&#10;AAAIAIdO4kCO4v4d9QEAAL4DAAAOAAAAAAAAAAEAIAAAACIBAABkcnMvZTJvRG9jLnhtbFBLBQYA&#10;AAAABgAGAFkBAACJBQAAAAA=&#10;">
                <v:fill on="f" focussize="0,0"/>
                <v:stroke weight="2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/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关于销售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/>
          <w:iCs/>
          <w:color w:val="FF0000"/>
          <w:sz w:val="44"/>
          <w:szCs w:val="44"/>
          <w:u w:val="none"/>
          <w:lang w:val="en-US" w:eastAsia="zh-CN"/>
        </w:rPr>
        <w:t>产品名称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各分支机构：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经公司同意，现启动【</w:t>
      </w: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产品名称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】代销工作，请各分支机构充分重视，做好销售组织工作。现将有关事项通知如下：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一、客户认（申）购时间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cs="仿宋_GB2312"/>
          <w:color w:val="FF0000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color w:val="FF0000"/>
          <w:sz w:val="32"/>
          <w:szCs w:val="40"/>
          <w:lang w:val="en-US" w:eastAsia="zh-CN"/>
        </w:rPr>
        <w:t>20XX年XX月XX日9:30-20XX年XX月XX日15:00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二、产品概况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" w:hAnsi="楷体" w:eastAsia="楷体" w:cs="楷体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（一）客户购买方式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开立华创证券资金账户，客户风险等级为</w:t>
      </w:r>
      <w:r>
        <w:rPr>
          <w:rFonts w:hint="eastAsia" w:ascii="仿宋_GB2312" w:hAnsi="仿宋_GB2312" w:cs="仿宋_GB2312"/>
          <w:color w:val="FF0000"/>
          <w:sz w:val="32"/>
          <w:szCs w:val="40"/>
          <w:lang w:val="en-US" w:eastAsia="zh-CN"/>
        </w:rPr>
        <w:t>“C4”及以上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，完成三方存管绑定，通过华创证券手机交易APP终端或PC网上交易完成产品份额认（申）购。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楷体" w:hAnsi="楷体" w:eastAsia="楷体" w:cs="楷体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（二）产品要素表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cs="仿宋_GB2312"/>
          <w:color w:val="FF0000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color w:val="FF0000"/>
          <w:sz w:val="32"/>
          <w:szCs w:val="40"/>
          <w:lang w:val="en-US" w:eastAsia="zh-CN"/>
        </w:rPr>
        <w:t>产品</w:t>
      </w:r>
      <w:r>
        <w:rPr>
          <w:rFonts w:hint="default" w:ascii="仿宋_GB2312" w:hAnsi="仿宋_GB2312" w:cs="仿宋_GB2312"/>
          <w:color w:val="FF0000"/>
          <w:sz w:val="32"/>
          <w:szCs w:val="40"/>
          <w:lang w:val="en-US" w:eastAsia="zh-CN"/>
        </w:rPr>
        <w:t>简称</w:t>
      </w:r>
      <w:r>
        <w:rPr>
          <w:rFonts w:hint="eastAsia" w:ascii="仿宋_GB2312" w:hAnsi="仿宋_GB2312" w:cs="仿宋_GB2312"/>
          <w:color w:val="FF0000"/>
          <w:sz w:val="32"/>
          <w:szCs w:val="40"/>
          <w:lang w:val="en-US" w:eastAsia="zh-CN"/>
        </w:rPr>
        <w:t>、产品代码、产品管理人、产品托管人、产品类型、交易币种、运作方式、开放频率、产品投资经理及相关信息、投资目标、投资范围、投资策略、风险收益特征、认申赎购费用等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cs="仿宋_GB2312"/>
          <w:color w:val="FF0000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color w:val="FF0000"/>
          <w:sz w:val="32"/>
          <w:szCs w:val="40"/>
          <w:lang w:val="en-US" w:eastAsia="zh-CN"/>
        </w:rPr>
        <w:t>基金合同生效日、上市交易所及上市时间、业绩比较基准等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三、考核方式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楷体" w:hAnsi="楷体" w:eastAsia="楷体" w:cs="楷体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（一）分支机构考核方式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color w:val="FF0000"/>
        </w:rPr>
      </w:pPr>
      <w:r>
        <w:rPr>
          <w:rFonts w:hint="eastAsia" w:ascii="仿宋_GB2312" w:hAnsi="仿宋_GB2312" w:cs="仿宋_GB2312"/>
          <w:color w:val="FF0000"/>
          <w:sz w:val="32"/>
          <w:szCs w:val="40"/>
          <w:lang w:val="en-US" w:eastAsia="zh-CN"/>
        </w:rPr>
        <w:t>根据各分支机构保有量销售占比分配公司所收到的代销费。本产品除认购费、客户维护费按保有销售占比XX%分配外，再按销售额的XX%核计分支机</w:t>
      </w:r>
      <w:bookmarkStart w:id="0" w:name="_GoBack"/>
      <w:bookmarkEnd w:id="0"/>
      <w:r>
        <w:rPr>
          <w:rFonts w:hint="eastAsia" w:ascii="仿宋_GB2312" w:hAnsi="仿宋_GB2312" w:cs="仿宋_GB2312"/>
          <w:color w:val="FF0000"/>
          <w:sz w:val="32"/>
          <w:szCs w:val="40"/>
          <w:lang w:val="en-US" w:eastAsia="zh-CN"/>
        </w:rPr>
        <w:t>构考核收入，具体由财富管理部按规则进行分配。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" w:hAnsi="楷体" w:eastAsia="楷体" w:cs="楷体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（二）员工考核方式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/>
          <w:color w:val="FF0000"/>
          <w:lang w:val="en-US" w:eastAsia="zh-CN"/>
        </w:rPr>
      </w:pPr>
      <w:r>
        <w:rPr>
          <w:rFonts w:hint="default"/>
          <w:color w:val="FF0000"/>
          <w:lang w:val="en-US" w:eastAsia="zh-CN"/>
        </w:rPr>
        <w:t>认购期服务积分=募集期认购总额*</w:t>
      </w:r>
      <w:r>
        <w:rPr>
          <w:rFonts w:hint="eastAsia"/>
          <w:color w:val="FF0000"/>
          <w:lang w:val="en-US" w:eastAsia="zh-CN"/>
        </w:rPr>
        <w:t>XX</w:t>
      </w:r>
      <w:r>
        <w:rPr>
          <w:rFonts w:hint="default"/>
          <w:color w:val="FF0000"/>
          <w:lang w:val="en-US" w:eastAsia="zh-CN"/>
        </w:rPr>
        <w:t>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cs="仿宋_GB2312"/>
          <w:sz w:val="32"/>
          <w:szCs w:val="40"/>
          <w:lang w:val="en-US" w:eastAsia="zh-CN"/>
        </w:rPr>
        <w:t>特此通知。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 xml:space="preserve">华创证券有限责任公司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 xml:space="preserve">20XX年XX月XX日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40"/>
          <w:lang w:val="en-US" w:eastAsia="zh-CN"/>
        </w:rPr>
        <w:t>（联系人：XXX、XXX，联系电话：13XXXXXXXX、13XXXXXX）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4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4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560" w:lineRule="exact"/>
              <w:ind w:firstLine="276" w:firstLineChars="100"/>
              <w:jc w:val="both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 xml:space="preserve">华创证券有限责任公司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5YTBkODJmM2MyYjAxNzY4OWM3ZDA1YWU5YTA1N2UifQ=="/>
  </w:docVars>
  <w:rsids>
    <w:rsidRoot w:val="00000000"/>
    <w:rsid w:val="016F0A91"/>
    <w:rsid w:val="02581886"/>
    <w:rsid w:val="039B3DC0"/>
    <w:rsid w:val="052676B9"/>
    <w:rsid w:val="06DA4BFF"/>
    <w:rsid w:val="06DC6022"/>
    <w:rsid w:val="07131EBF"/>
    <w:rsid w:val="084A1910"/>
    <w:rsid w:val="08AC4379"/>
    <w:rsid w:val="08DC4C5E"/>
    <w:rsid w:val="09E33DCA"/>
    <w:rsid w:val="0B2E72C7"/>
    <w:rsid w:val="0D0C2411"/>
    <w:rsid w:val="0F654F6E"/>
    <w:rsid w:val="0F895414"/>
    <w:rsid w:val="11A21607"/>
    <w:rsid w:val="11CE710E"/>
    <w:rsid w:val="126D202A"/>
    <w:rsid w:val="12EA64EB"/>
    <w:rsid w:val="13070B2A"/>
    <w:rsid w:val="15A20FDE"/>
    <w:rsid w:val="178C0443"/>
    <w:rsid w:val="1934019F"/>
    <w:rsid w:val="1A622AE9"/>
    <w:rsid w:val="1A976C37"/>
    <w:rsid w:val="1DA5166B"/>
    <w:rsid w:val="1DE008F5"/>
    <w:rsid w:val="1EC024D4"/>
    <w:rsid w:val="216929AF"/>
    <w:rsid w:val="21B04A82"/>
    <w:rsid w:val="226B15C7"/>
    <w:rsid w:val="2274785E"/>
    <w:rsid w:val="27D17500"/>
    <w:rsid w:val="288E4EA5"/>
    <w:rsid w:val="29DD3F3B"/>
    <w:rsid w:val="2F154177"/>
    <w:rsid w:val="2F4607D4"/>
    <w:rsid w:val="30234671"/>
    <w:rsid w:val="3038011D"/>
    <w:rsid w:val="309A2B85"/>
    <w:rsid w:val="3236068C"/>
    <w:rsid w:val="327F2033"/>
    <w:rsid w:val="33970A31"/>
    <w:rsid w:val="35C661CB"/>
    <w:rsid w:val="35F44AE6"/>
    <w:rsid w:val="360B0081"/>
    <w:rsid w:val="37585548"/>
    <w:rsid w:val="376C4B50"/>
    <w:rsid w:val="3A813A2B"/>
    <w:rsid w:val="3AD05FA0"/>
    <w:rsid w:val="3B091033"/>
    <w:rsid w:val="3C4675C6"/>
    <w:rsid w:val="3D932E36"/>
    <w:rsid w:val="3DB159B2"/>
    <w:rsid w:val="3E9A1FA2"/>
    <w:rsid w:val="41D41C6F"/>
    <w:rsid w:val="42A94EAA"/>
    <w:rsid w:val="43B753A5"/>
    <w:rsid w:val="44D501D8"/>
    <w:rsid w:val="46603AD2"/>
    <w:rsid w:val="492360B3"/>
    <w:rsid w:val="4B2B0B52"/>
    <w:rsid w:val="4CA7245A"/>
    <w:rsid w:val="4FCB46B2"/>
    <w:rsid w:val="519D5054"/>
    <w:rsid w:val="52AD4542"/>
    <w:rsid w:val="53973965"/>
    <w:rsid w:val="56602D41"/>
    <w:rsid w:val="56F72230"/>
    <w:rsid w:val="579655A5"/>
    <w:rsid w:val="584A6390"/>
    <w:rsid w:val="59024134"/>
    <w:rsid w:val="592D3CE7"/>
    <w:rsid w:val="594159E5"/>
    <w:rsid w:val="5A0F7891"/>
    <w:rsid w:val="5A19426B"/>
    <w:rsid w:val="5CDC1CAC"/>
    <w:rsid w:val="5F6D7533"/>
    <w:rsid w:val="5FBC5DC5"/>
    <w:rsid w:val="60917251"/>
    <w:rsid w:val="61F730E4"/>
    <w:rsid w:val="64536687"/>
    <w:rsid w:val="64F539BD"/>
    <w:rsid w:val="66761E42"/>
    <w:rsid w:val="67252C90"/>
    <w:rsid w:val="6B144D07"/>
    <w:rsid w:val="6C0B435C"/>
    <w:rsid w:val="6C152AE5"/>
    <w:rsid w:val="6EDA6F7E"/>
    <w:rsid w:val="6F1C418A"/>
    <w:rsid w:val="6FEE1FCA"/>
    <w:rsid w:val="71A14E1B"/>
    <w:rsid w:val="72364C68"/>
    <w:rsid w:val="730D09BA"/>
    <w:rsid w:val="761107C1"/>
    <w:rsid w:val="76120095"/>
    <w:rsid w:val="779F1DFC"/>
    <w:rsid w:val="786F17CF"/>
    <w:rsid w:val="78896C5F"/>
    <w:rsid w:val="7B5F3D7C"/>
    <w:rsid w:val="7C23124E"/>
    <w:rsid w:val="7CA659DB"/>
    <w:rsid w:val="7D1D5C9D"/>
    <w:rsid w:val="7F0215EE"/>
    <w:rsid w:val="7F6556D9"/>
    <w:rsid w:val="7FC2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wangpu</dc:creator>
  <cp:lastModifiedBy>刘梁清</cp:lastModifiedBy>
  <dcterms:modified xsi:type="dcterms:W3CDTF">2025-06-27T06:36:38Z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3E66CFF89E2144B4BE27358BA7D6CD5D_12</vt:lpwstr>
  </property>
</Properties>
</file>